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03B79" w14:textId="0206D275" w:rsidR="00D64225" w:rsidRPr="005E7A3C" w:rsidRDefault="00D64225" w:rsidP="00D64225">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0542C5">
        <w:rPr>
          <w:rFonts w:eastAsia="Times New Roman"/>
          <w:b/>
          <w:noProof/>
          <w:sz w:val="24"/>
        </w:rPr>
        <w:t>93</w:t>
      </w:r>
      <w:r w:rsidRPr="005E7A3C">
        <w:rPr>
          <w:rFonts w:eastAsia="Times New Roman"/>
          <w:b/>
          <w:noProof/>
          <w:sz w:val="24"/>
        </w:rPr>
        <w:t xml:space="preserve"> </w:t>
      </w:r>
      <w:r w:rsidRPr="005E7A3C">
        <w:rPr>
          <w:rFonts w:eastAsia="Times New Roman"/>
          <w:b/>
          <w:noProof/>
          <w:sz w:val="24"/>
        </w:rPr>
        <w:tab/>
        <w:t>R4-1</w:t>
      </w:r>
      <w:r w:rsidR="00F331D1">
        <w:rPr>
          <w:rFonts w:eastAsia="Times New Roman"/>
          <w:b/>
          <w:noProof/>
          <w:sz w:val="24"/>
        </w:rPr>
        <w:t>91</w:t>
      </w:r>
      <w:r w:rsidR="00EE236C">
        <w:rPr>
          <w:rFonts w:eastAsia="Times New Roman"/>
          <w:b/>
          <w:noProof/>
          <w:sz w:val="24"/>
        </w:rPr>
        <w:t>4767</w:t>
      </w:r>
    </w:p>
    <w:p w14:paraId="2F868A31" w14:textId="33194982" w:rsidR="00D64225" w:rsidRPr="005F5603" w:rsidRDefault="000542C5" w:rsidP="00D64225">
      <w:pPr>
        <w:pStyle w:val="a"/>
        <w:rPr>
          <w:rFonts w:eastAsia="SimSun"/>
          <w:bCs w:val="0"/>
          <w:sz w:val="24"/>
          <w:lang w:eastAsia="zh-CN"/>
        </w:rPr>
      </w:pPr>
      <w:bookmarkStart w:id="2" w:name="OLE_LINK1"/>
      <w:bookmarkStart w:id="3" w:name="OLE_LINK2"/>
      <w:r>
        <w:rPr>
          <w:rFonts w:eastAsia="SimSun"/>
          <w:bCs w:val="0"/>
          <w:sz w:val="24"/>
          <w:lang w:eastAsia="zh-CN"/>
        </w:rPr>
        <w:t>Reno</w:t>
      </w:r>
      <w:r w:rsidR="00D64225" w:rsidRPr="009F4EEE">
        <w:rPr>
          <w:rFonts w:eastAsia="SimSun"/>
          <w:bCs w:val="0"/>
          <w:sz w:val="24"/>
          <w:lang w:eastAsia="zh-CN"/>
        </w:rPr>
        <w:t xml:space="preserve">, </w:t>
      </w:r>
      <w:r>
        <w:rPr>
          <w:rFonts w:eastAsia="SimSun"/>
          <w:bCs w:val="0"/>
          <w:sz w:val="24"/>
          <w:lang w:eastAsia="zh-CN"/>
        </w:rPr>
        <w:t>USA</w:t>
      </w:r>
      <w:r w:rsidR="00D64225">
        <w:rPr>
          <w:rFonts w:eastAsia="SimSun"/>
          <w:bCs w:val="0"/>
          <w:sz w:val="24"/>
          <w:lang w:eastAsia="zh-CN"/>
        </w:rPr>
        <w:t xml:space="preserve">, </w:t>
      </w:r>
      <w:r>
        <w:rPr>
          <w:rFonts w:eastAsia="SimSun"/>
          <w:bCs w:val="0"/>
          <w:sz w:val="24"/>
          <w:lang w:eastAsia="zh-CN"/>
        </w:rPr>
        <w:t>18</w:t>
      </w:r>
      <w:r w:rsidR="00D64225">
        <w:rPr>
          <w:rFonts w:eastAsia="SimSun"/>
          <w:bCs w:val="0"/>
          <w:sz w:val="24"/>
          <w:lang w:eastAsia="zh-CN"/>
        </w:rPr>
        <w:t>-</w:t>
      </w:r>
      <w:r>
        <w:rPr>
          <w:rFonts w:eastAsia="SimSun"/>
          <w:bCs w:val="0"/>
          <w:sz w:val="24"/>
          <w:lang w:eastAsia="zh-CN"/>
        </w:rPr>
        <w:t>22</w:t>
      </w:r>
      <w:r w:rsidR="00D64225">
        <w:rPr>
          <w:rFonts w:eastAsia="SimSun"/>
          <w:bCs w:val="0"/>
          <w:sz w:val="24"/>
          <w:lang w:eastAsia="zh-CN"/>
        </w:rPr>
        <w:t xml:space="preserve"> </w:t>
      </w:r>
      <w:r>
        <w:rPr>
          <w:rFonts w:eastAsia="SimSun"/>
          <w:bCs w:val="0"/>
          <w:sz w:val="24"/>
          <w:lang w:eastAsia="zh-CN"/>
        </w:rPr>
        <w:t>Nov</w:t>
      </w:r>
      <w:r w:rsidR="00D64225" w:rsidRPr="009F4EEE">
        <w:rPr>
          <w:rFonts w:eastAsia="SimSun"/>
          <w:bCs w:val="0"/>
          <w:sz w:val="24"/>
          <w:lang w:eastAsia="zh-CN"/>
        </w:rPr>
        <w:t xml:space="preserve"> 201</w:t>
      </w:r>
      <w:bookmarkEnd w:id="2"/>
      <w:bookmarkEnd w:id="3"/>
      <w:r w:rsidR="00D64225">
        <w:rPr>
          <w:rFonts w:eastAsia="SimSun"/>
          <w:bCs w:val="0"/>
          <w:sz w:val="24"/>
          <w:lang w:eastAsia="zh-CN"/>
        </w:rPr>
        <w:t>9</w:t>
      </w:r>
    </w:p>
    <w:p w14:paraId="57704F98" w14:textId="77777777" w:rsidR="00D64225" w:rsidRPr="005A5820" w:rsidRDefault="00D64225" w:rsidP="00D64225">
      <w:pPr>
        <w:pStyle w:val="Header"/>
        <w:tabs>
          <w:tab w:val="right" w:pos="10440"/>
          <w:tab w:val="right" w:pos="13323"/>
        </w:tabs>
        <w:spacing w:after="240"/>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634D2813"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42C5">
        <w:rPr>
          <w:rFonts w:ascii="Arial" w:hAnsi="Arial" w:cs="Arial"/>
          <w:sz w:val="22"/>
        </w:rPr>
        <w:t>TRP measurement in the field</w:t>
      </w:r>
    </w:p>
    <w:p w14:paraId="3ACA12DB" w14:textId="282EE1E4" w:rsidR="00D64225" w:rsidRPr="007377A4"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542C5">
        <w:rPr>
          <w:rFonts w:ascii="Arial" w:hAnsi="Arial" w:cs="Arial"/>
          <w:sz w:val="22"/>
        </w:rPr>
        <w:t>7.7.1</w:t>
      </w:r>
    </w:p>
    <w:p w14:paraId="754225A9" w14:textId="1C66EEE6"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0542C5">
        <w:rPr>
          <w:rFonts w:ascii="Arial" w:eastAsia="SimSun" w:hAnsi="Arial" w:cs="Arial"/>
          <w:sz w:val="22"/>
          <w:lang w:eastAsia="zh-CN"/>
        </w:rPr>
        <w:t>Discussion</w:t>
      </w:r>
    </w:p>
    <w:p w14:paraId="05ABB6E4" w14:textId="77777777" w:rsidR="00D64225" w:rsidRPr="008B605D" w:rsidRDefault="00D64225" w:rsidP="00D64225">
      <w:pPr>
        <w:pStyle w:val="Heading1"/>
        <w:numPr>
          <w:ilvl w:val="0"/>
          <w:numId w:val="21"/>
        </w:numPr>
        <w:overflowPunct w:val="0"/>
        <w:autoSpaceDE w:val="0"/>
        <w:autoSpaceDN w:val="0"/>
        <w:adjustRightInd w:val="0"/>
        <w:textAlignment w:val="baseline"/>
      </w:pPr>
      <w:r w:rsidRPr="00B16EEF">
        <w:t>Introduction</w:t>
      </w:r>
    </w:p>
    <w:p w14:paraId="2793EAEC" w14:textId="5C7523C9" w:rsidR="000542C5" w:rsidRDefault="00901F24" w:rsidP="000542C5">
      <w:pPr>
        <w:rPr>
          <w:rFonts w:eastAsia="SimSun"/>
          <w:lang w:val="en-US" w:eastAsia="zh-CN"/>
        </w:rPr>
      </w:pPr>
      <w:r>
        <w:rPr>
          <w:rFonts w:eastAsia="SimSun"/>
          <w:lang w:val="en-US" w:eastAsia="zh-CN"/>
        </w:rPr>
        <w:t xml:space="preserve">In the last meeting (RAN4#92bis) a reply LS [1] was worked on to answer questions </w:t>
      </w:r>
      <w:r w:rsidR="00D54B2C">
        <w:rPr>
          <w:rFonts w:eastAsia="SimSun"/>
          <w:lang w:val="en-US" w:eastAsia="zh-CN"/>
        </w:rPr>
        <w:t xml:space="preserve">from [2] </w:t>
      </w:r>
      <w:r>
        <w:rPr>
          <w:rFonts w:eastAsia="SimSun"/>
          <w:lang w:val="en-US" w:eastAsia="zh-CN"/>
        </w:rPr>
        <w:t>on mea</w:t>
      </w:r>
      <w:r w:rsidR="00D54B2C">
        <w:rPr>
          <w:rFonts w:eastAsia="SimSun"/>
          <w:lang w:val="en-US" w:eastAsia="zh-CN"/>
        </w:rPr>
        <w:t>su</w:t>
      </w:r>
      <w:r>
        <w:rPr>
          <w:rFonts w:eastAsia="SimSun"/>
          <w:lang w:val="en-US" w:eastAsia="zh-CN"/>
        </w:rPr>
        <w:t>ring TRP in the field.</w:t>
      </w:r>
    </w:p>
    <w:p w14:paraId="6CD11AE9" w14:textId="5BF3C80D" w:rsidR="00F331D1" w:rsidRDefault="00901F24" w:rsidP="00F331D1">
      <w:pPr>
        <w:rPr>
          <w:rFonts w:eastAsia="SimSun"/>
          <w:lang w:val="en-US" w:eastAsia="zh-CN"/>
        </w:rPr>
      </w:pPr>
      <w:r>
        <w:rPr>
          <w:rFonts w:eastAsia="SimSun"/>
          <w:lang w:val="en-US" w:eastAsia="zh-CN"/>
        </w:rPr>
        <w:t>The LS was noted as the response was not needed before the RAN4#93 meeting and hence there was more time to study the issue.</w:t>
      </w:r>
    </w:p>
    <w:p w14:paraId="1391558A" w14:textId="2F504601" w:rsidR="00901F24" w:rsidRDefault="00901F24" w:rsidP="00F331D1">
      <w:pPr>
        <w:rPr>
          <w:rFonts w:eastAsia="SimSun"/>
          <w:lang w:val="en-US" w:eastAsia="zh-CN"/>
        </w:rPr>
      </w:pPr>
      <w:r>
        <w:rPr>
          <w:rFonts w:eastAsia="SimSun"/>
          <w:lang w:val="en-US" w:eastAsia="zh-CN"/>
        </w:rPr>
        <w:t>This paper discusses the options and our views on them.</w:t>
      </w:r>
    </w:p>
    <w:p w14:paraId="169598F1" w14:textId="5E22AB68" w:rsidR="00F331D1" w:rsidRPr="008B605D" w:rsidRDefault="00F331D1" w:rsidP="00F331D1">
      <w:pPr>
        <w:pStyle w:val="Heading1"/>
        <w:numPr>
          <w:ilvl w:val="0"/>
          <w:numId w:val="21"/>
        </w:numPr>
        <w:overflowPunct w:val="0"/>
        <w:autoSpaceDE w:val="0"/>
        <w:autoSpaceDN w:val="0"/>
        <w:adjustRightInd w:val="0"/>
        <w:textAlignment w:val="baseline"/>
      </w:pPr>
      <w:r>
        <w:t>Discussion</w:t>
      </w:r>
    </w:p>
    <w:bookmarkEnd w:id="0"/>
    <w:bookmarkEnd w:id="1"/>
    <w:p w14:paraId="0F57CC00" w14:textId="1357B223" w:rsidR="00C841E3" w:rsidRDefault="00901F24" w:rsidP="00E13055">
      <w:pPr>
        <w:rPr>
          <w:rFonts w:eastAsia="SimSun"/>
          <w:lang w:val="en-US" w:eastAsia="zh-CN"/>
        </w:rPr>
      </w:pPr>
      <w:r>
        <w:rPr>
          <w:rFonts w:eastAsia="SimSun"/>
          <w:lang w:val="en-US" w:eastAsia="zh-CN"/>
        </w:rPr>
        <w:t xml:space="preserve">The </w:t>
      </w:r>
      <w:r w:rsidR="0023503D">
        <w:rPr>
          <w:rFonts w:eastAsia="SimSun"/>
          <w:lang w:val="en-US" w:eastAsia="zh-CN"/>
        </w:rPr>
        <w:t>annex</w:t>
      </w:r>
      <w:r>
        <w:rPr>
          <w:rFonts w:eastAsia="SimSun"/>
          <w:lang w:val="en-US" w:eastAsia="zh-CN"/>
        </w:rPr>
        <w:t xml:space="preserve"> of the current draft LS response splits the in-filed measurement issue into 2 problems</w:t>
      </w:r>
    </w:p>
    <w:p w14:paraId="752B3B9D" w14:textId="77777777" w:rsidR="00901F24" w:rsidRDefault="00901F24" w:rsidP="00901F24">
      <w:pPr>
        <w:pStyle w:val="BodyText"/>
        <w:numPr>
          <w:ilvl w:val="0"/>
          <w:numId w:val="29"/>
        </w:numPr>
        <w:spacing w:after="0"/>
      </w:pPr>
      <w:r>
        <w:t>Generating a stable signal that directional (EIRP) measurements do not vary during the measurement period.</w:t>
      </w:r>
    </w:p>
    <w:p w14:paraId="169AF4D1" w14:textId="77777777" w:rsidR="00901F24" w:rsidRDefault="00901F24" w:rsidP="00901F24">
      <w:pPr>
        <w:pStyle w:val="BodyText"/>
        <w:numPr>
          <w:ilvl w:val="0"/>
          <w:numId w:val="29"/>
        </w:numPr>
        <w:spacing w:after="0"/>
      </w:pPr>
      <w:r>
        <w:t>Estimating the beam directivity to translate the EIRP measurement to TRP estimate.</w:t>
      </w:r>
    </w:p>
    <w:p w14:paraId="51AEB64A" w14:textId="77777777" w:rsidR="00901F24" w:rsidRDefault="00901F24" w:rsidP="00901F24">
      <w:pPr>
        <w:pStyle w:val="BodyText"/>
      </w:pPr>
    </w:p>
    <w:p w14:paraId="36940FD9" w14:textId="57F95DDF" w:rsidR="00901F24" w:rsidRDefault="00901F24" w:rsidP="00901F24">
      <w:pPr>
        <w:pStyle w:val="BodyText"/>
      </w:pPr>
      <w:r>
        <w:t>It correctly states that only the 1</w:t>
      </w:r>
      <w:r w:rsidRPr="00E64C2E">
        <w:rPr>
          <w:vertAlign w:val="superscript"/>
        </w:rPr>
        <w:t>st</w:t>
      </w:r>
      <w:r>
        <w:t xml:space="preserve"> challenge is explicitly an AAS issue whereas the 2</w:t>
      </w:r>
      <w:r w:rsidRPr="00E64C2E">
        <w:rPr>
          <w:vertAlign w:val="superscript"/>
        </w:rPr>
        <w:t>nd</w:t>
      </w:r>
      <w:r>
        <w:t xml:space="preserve"> is the similar for any OTA BS measurement.</w:t>
      </w:r>
    </w:p>
    <w:p w14:paraId="2E643242" w14:textId="32D0EE11" w:rsidR="00901F24" w:rsidRDefault="0023503D" w:rsidP="00E13055">
      <w:pPr>
        <w:rPr>
          <w:rFonts w:eastAsia="SimSun"/>
        </w:rPr>
      </w:pPr>
      <w:r>
        <w:rPr>
          <w:rFonts w:eastAsia="SimSun"/>
        </w:rPr>
        <w:t>The annex deals with both issues, however it is the method to generate a stable signal for measurement where there are still a number of open issues. Currently 3 options are listed</w:t>
      </w:r>
    </w:p>
    <w:p w14:paraId="58CB2B0C" w14:textId="77777777" w:rsidR="0023503D" w:rsidRDefault="0023503D" w:rsidP="0023503D">
      <w:pPr>
        <w:pStyle w:val="BodyText"/>
        <w:numPr>
          <w:ilvl w:val="0"/>
          <w:numId w:val="30"/>
        </w:numPr>
        <w:spacing w:after="0"/>
      </w:pPr>
      <w:r>
        <w:t>Using an offline test mode.</w:t>
      </w:r>
    </w:p>
    <w:p w14:paraId="053F5862" w14:textId="77777777" w:rsidR="0023503D" w:rsidRDefault="0023503D" w:rsidP="0023503D">
      <w:pPr>
        <w:pStyle w:val="BodyText"/>
        <w:numPr>
          <w:ilvl w:val="0"/>
          <w:numId w:val="30"/>
        </w:numPr>
        <w:spacing w:after="0"/>
      </w:pPr>
      <w:r>
        <w:t>Using known reference signals which are stable over the period of measurement.</w:t>
      </w:r>
    </w:p>
    <w:p w14:paraId="6A2E6617" w14:textId="77777777" w:rsidR="0023503D" w:rsidRDefault="0023503D" w:rsidP="0023503D">
      <w:pPr>
        <w:pStyle w:val="BodyText"/>
        <w:numPr>
          <w:ilvl w:val="0"/>
          <w:numId w:val="30"/>
        </w:numPr>
        <w:spacing w:after="0"/>
      </w:pPr>
      <w:r>
        <w:t>Measuring over a suitably long-time during operation so that the average pattern can be considered stable.</w:t>
      </w:r>
    </w:p>
    <w:p w14:paraId="55622FCF" w14:textId="77777777" w:rsidR="0023503D" w:rsidRDefault="0023503D" w:rsidP="00E13055">
      <w:pPr>
        <w:rPr>
          <w:rFonts w:eastAsia="SimSun"/>
        </w:rPr>
      </w:pPr>
    </w:p>
    <w:p w14:paraId="17D2A182" w14:textId="11AD6145" w:rsidR="0023503D" w:rsidRDefault="0023503D" w:rsidP="00E13055">
      <w:pPr>
        <w:rPr>
          <w:rFonts w:eastAsia="SimSun"/>
        </w:rPr>
      </w:pPr>
      <w:r>
        <w:rPr>
          <w:rFonts w:eastAsia="SimSun" w:hint="eastAsia"/>
        </w:rPr>
        <w:t>Looking at each of these</w:t>
      </w:r>
    </w:p>
    <w:p w14:paraId="068AB0CD" w14:textId="4C76BDF1" w:rsidR="0023503D" w:rsidRDefault="0023503D" w:rsidP="0023503D">
      <w:pPr>
        <w:pStyle w:val="Heading2"/>
        <w:numPr>
          <w:ilvl w:val="1"/>
          <w:numId w:val="29"/>
        </w:numPr>
      </w:pPr>
      <w:r>
        <w:rPr>
          <w:rFonts w:hint="eastAsia"/>
        </w:rPr>
        <w:t>Tes</w:t>
      </w:r>
      <w:r>
        <w:t>t</w:t>
      </w:r>
      <w:r>
        <w:rPr>
          <w:rFonts w:hint="eastAsia"/>
        </w:rPr>
        <w:t xml:space="preserve"> mode</w:t>
      </w:r>
    </w:p>
    <w:p w14:paraId="50E71753" w14:textId="72448D3A" w:rsidR="0023503D" w:rsidRDefault="0023503D" w:rsidP="0023503D">
      <w:r>
        <w:rPr>
          <w:rFonts w:hint="eastAsia"/>
        </w:rPr>
        <w:t>So far te</w:t>
      </w:r>
      <w:r w:rsidR="002969EE">
        <w:t>s</w:t>
      </w:r>
      <w:r>
        <w:rPr>
          <w:rFonts w:hint="eastAsia"/>
        </w:rPr>
        <w:t>t mode has been considered as an offline feature,</w:t>
      </w:r>
      <w:r>
        <w:t xml:space="preserve"> with the BS transmitting a specific full power test signal similar to those used for BS conformance testing specified in TS 38.141-2.</w:t>
      </w:r>
    </w:p>
    <w:p w14:paraId="663A9583" w14:textId="2C8D8807" w:rsidR="0023503D" w:rsidRDefault="0023503D" w:rsidP="0023503D">
      <w:r>
        <w:t xml:space="preserve">This has the disadvantage that the BS can no longer operate and take traffic, in addition the BS transiting full power in a specified direction is not a normal operating mode and whilst it would not affect the total emissions from the BS, operating in such a test mode could </w:t>
      </w:r>
      <w:r w:rsidR="00EE236C">
        <w:t xml:space="preserve">interfere </w:t>
      </w:r>
      <w:r>
        <w:t>with neighbouring cells more than a normal operating BS (as the radiated power is fixed rather than distributed over many UE’s).</w:t>
      </w:r>
    </w:p>
    <w:p w14:paraId="71DCD182" w14:textId="33CDE807" w:rsidR="0023503D" w:rsidRDefault="0023503D" w:rsidP="0023503D">
      <w:r>
        <w:t>However a test mode provides a simple know</w:t>
      </w:r>
      <w:r w:rsidR="007525A0">
        <w:t>n</w:t>
      </w:r>
      <w:r>
        <w:t xml:space="preserve"> static condition which can be used to measure and estimate both the wanted signal TRP but also out of band emissions.</w:t>
      </w:r>
    </w:p>
    <w:p w14:paraId="1044F465" w14:textId="4108F866" w:rsidR="002051AD" w:rsidRDefault="002051AD" w:rsidP="0023503D">
      <w:r>
        <w:t>When considering out of band emissions estimating TRP from</w:t>
      </w:r>
      <w:r w:rsidR="007525A0">
        <w:t xml:space="preserve"> a limited number of </w:t>
      </w:r>
      <w:r>
        <w:t xml:space="preserve"> EIRP measurement</w:t>
      </w:r>
      <w:r w:rsidR="007525A0">
        <w:t>(</w:t>
      </w:r>
      <w:r>
        <w:t>s</w:t>
      </w:r>
      <w:r w:rsidR="007525A0">
        <w:t>)</w:t>
      </w:r>
      <w:r>
        <w:t xml:space="preserve"> can be difficult as t</w:t>
      </w:r>
      <w:r w:rsidR="007525A0">
        <w:t xml:space="preserve">he gain of the antenna at </w:t>
      </w:r>
      <w:r>
        <w:t>spurious frequenc</w:t>
      </w:r>
      <w:r w:rsidR="007525A0">
        <w:t>ies</w:t>
      </w:r>
      <w:r>
        <w:t xml:space="preserve"> is related</w:t>
      </w:r>
      <w:r w:rsidR="007525A0">
        <w:t xml:space="preserve"> not just to the physical design of the antenna but also</w:t>
      </w:r>
      <w:r>
        <w:t xml:space="preserve"> to the correlation level of the unwanted emission</w:t>
      </w:r>
      <w:r w:rsidR="007525A0">
        <w:t xml:space="preserve"> at each element</w:t>
      </w:r>
      <w:r>
        <w:t xml:space="preserve">. In non-AAS systems it can be assumed that the </w:t>
      </w:r>
      <w:r>
        <w:lastRenderedPageBreak/>
        <w:t>unwanted emissions are correlated in the antenna (as they come from a single source) and hence a worst case assumption is that they are subjected to the</w:t>
      </w:r>
      <w:r w:rsidR="007525A0">
        <w:t xml:space="preserve"> same gain as the wanted signal, this is not the case with AAS.</w:t>
      </w:r>
    </w:p>
    <w:p w14:paraId="0192EF54" w14:textId="546F38F8" w:rsidR="002051AD" w:rsidRDefault="002051AD" w:rsidP="0023503D">
      <w:r>
        <w:t>In an AAS only correlated signals (with appropriate beam forming weights) will form a high gain beam, uncorrelated signals will behave in a more noise like manner and will form a wide beam equivalent to the antenna element pattern.</w:t>
      </w:r>
    </w:p>
    <w:p w14:paraId="4DFA462D" w14:textId="2530734D" w:rsidR="002051AD" w:rsidRDefault="002051AD" w:rsidP="0023503D">
      <w:r>
        <w:t>For the FR1 AAS antenna assumed in NR the correlated high gain beam will have a gain &gt;20dBi, whereas the element gain will be &lt;5dBi, this obviously is a very large uncertainty.</w:t>
      </w:r>
    </w:p>
    <w:p w14:paraId="4B703C9C" w14:textId="2D99821E" w:rsidR="002051AD" w:rsidRDefault="002051AD" w:rsidP="0023503D">
      <w:r>
        <w:rPr>
          <w:rFonts w:hint="eastAsia"/>
        </w:rPr>
        <w:t xml:space="preserve">However as </w:t>
      </w:r>
      <w:r>
        <w:t>the</w:t>
      </w:r>
      <w:r>
        <w:rPr>
          <w:rFonts w:hint="eastAsia"/>
        </w:rPr>
        <w:t xml:space="preserve"> </w:t>
      </w:r>
      <w:r>
        <w:t>wanted signal is controlled it is possible to imagine a test mode which generates noise like or uncorrelated beam forming weights. In such a case the wanted signal will also form a wide (element like) beam. In this case both the wanted signals, and correlated and uncorrelated unwanted out of band signals will form wide element like beams, and hence a known condition is achieved.</w:t>
      </w:r>
    </w:p>
    <w:p w14:paraId="75217B6F" w14:textId="029CEF63" w:rsidR="002051AD" w:rsidRDefault="007525A0" w:rsidP="0023503D">
      <w:r>
        <w:t>This method has</w:t>
      </w:r>
      <w:r w:rsidR="002051AD">
        <w:t xml:space="preserve"> some similarity to the beam sweeping method documented in annex C of TR 37.843 where the beam is deliberately swept </w:t>
      </w:r>
      <w:r>
        <w:t>i</w:t>
      </w:r>
      <w:r w:rsidR="002051AD">
        <w:t>n order to form a wider average beam pattern and hence reduce the angular step size required to do a spherical grid TRP measurement</w:t>
      </w:r>
      <w:r w:rsidR="0041743B">
        <w:t xml:space="preserve"> </w:t>
      </w:r>
      <w:r w:rsidR="002051AD">
        <w:rPr>
          <w:rFonts w:hint="eastAsia"/>
        </w:rPr>
        <w:t xml:space="preserve">or a field measurement if </w:t>
      </w:r>
      <w:r w:rsidR="002051AD">
        <w:t>the</w:t>
      </w:r>
      <w:r w:rsidR="002051AD">
        <w:rPr>
          <w:rFonts w:hint="eastAsia"/>
        </w:rPr>
        <w:t xml:space="preserve"> </w:t>
      </w:r>
      <w:r w:rsidR="0041743B">
        <w:t>element gain</w:t>
      </w:r>
      <w:r w:rsidR="002051AD">
        <w:t xml:space="preserve"> were provided then it would be possible to estimate the TRP from an EIRP </w:t>
      </w:r>
      <w:r w:rsidR="0041743B">
        <w:t>measurement</w:t>
      </w:r>
      <w:r w:rsidR="002051AD">
        <w:t xml:space="preserve"> in the same way </w:t>
      </w:r>
      <w:r w:rsidR="0041743B">
        <w:t>conducted power is estimate form an OTA measurement in existing in-field measurement methods. It also has the advantage that as the beam is wide the error caused by not being in the exact beam pointing direction is lower.</w:t>
      </w:r>
    </w:p>
    <w:p w14:paraId="460A6458" w14:textId="7F7983B1" w:rsidR="0041743B" w:rsidRDefault="0041743B" w:rsidP="0023503D">
      <w:r>
        <w:t xml:space="preserve">Note whilst such a method is theoretical possible it has not been researched in RAN4 and there are no test modes specified to generate such test signal and beam profiles. </w:t>
      </w:r>
    </w:p>
    <w:p w14:paraId="36EFAC20" w14:textId="6107B85D" w:rsidR="0041743B" w:rsidRDefault="0041743B" w:rsidP="00DE2BF2">
      <w:pPr>
        <w:pStyle w:val="Heading2"/>
        <w:numPr>
          <w:ilvl w:val="1"/>
          <w:numId w:val="29"/>
        </w:numPr>
      </w:pPr>
      <w:r>
        <w:rPr>
          <w:rFonts w:hint="eastAsia"/>
        </w:rPr>
        <w:t>Ref</w:t>
      </w:r>
      <w:r>
        <w:t>erence signals</w:t>
      </w:r>
    </w:p>
    <w:p w14:paraId="5F05F50A" w14:textId="2BF6CE5A" w:rsidR="0041743B" w:rsidRDefault="0041743B" w:rsidP="0041743B">
      <w:r>
        <w:rPr>
          <w:rFonts w:hint="eastAsia"/>
        </w:rPr>
        <w:t>Using in-band reference signals as a fixed beam is an attractive solution as it mea</w:t>
      </w:r>
      <w:r>
        <w:t>ns the BS does not have to be taken offline. However there are a number of issues with such a method.</w:t>
      </w:r>
    </w:p>
    <w:p w14:paraId="5AA6EA11" w14:textId="462D6091" w:rsidR="0041743B" w:rsidRPr="0041743B" w:rsidRDefault="0041743B" w:rsidP="0041743B">
      <w:pPr>
        <w:pStyle w:val="ListParagraph"/>
        <w:numPr>
          <w:ilvl w:val="0"/>
          <w:numId w:val="31"/>
        </w:numPr>
        <w:rPr>
          <w:rFonts w:ascii="Times New Roman" w:hAnsi="Times New Roman" w:cs="Times New Roman"/>
          <w:sz w:val="20"/>
          <w:szCs w:val="20"/>
        </w:rPr>
      </w:pPr>
      <w:r w:rsidRPr="0041743B">
        <w:rPr>
          <w:rFonts w:ascii="Times New Roman" w:hAnsi="Times New Roman" w:cs="Times New Roman"/>
          <w:sz w:val="20"/>
          <w:szCs w:val="20"/>
        </w:rPr>
        <w:t>A</w:t>
      </w:r>
      <w:r w:rsidR="007525A0">
        <w:rPr>
          <w:rFonts w:ascii="Times New Roman" w:hAnsi="Times New Roman" w:cs="Times New Roman"/>
          <w:sz w:val="20"/>
          <w:szCs w:val="20"/>
        </w:rPr>
        <w:t>s</w:t>
      </w:r>
      <w:r w:rsidRPr="0041743B">
        <w:rPr>
          <w:rFonts w:ascii="Times New Roman" w:hAnsi="Times New Roman" w:cs="Times New Roman"/>
          <w:sz w:val="20"/>
          <w:szCs w:val="20"/>
        </w:rPr>
        <w:t xml:space="preserve"> only certain RB’s are fixed, this can only be used by test equipment capable of selecting and measuring the power of specific RB’s</w:t>
      </w:r>
    </w:p>
    <w:p w14:paraId="73196E2D" w14:textId="3B969830" w:rsidR="0041743B" w:rsidRPr="0041743B" w:rsidRDefault="0041743B" w:rsidP="0041743B">
      <w:pPr>
        <w:pStyle w:val="ListParagraph"/>
        <w:numPr>
          <w:ilvl w:val="0"/>
          <w:numId w:val="31"/>
        </w:numPr>
        <w:rPr>
          <w:rFonts w:ascii="Times New Roman" w:hAnsi="Times New Roman" w:cs="Times New Roman"/>
          <w:sz w:val="20"/>
          <w:szCs w:val="20"/>
        </w:rPr>
      </w:pPr>
      <w:r w:rsidRPr="0041743B">
        <w:rPr>
          <w:rFonts w:ascii="Times New Roman" w:hAnsi="Times New Roman" w:cs="Times New Roman"/>
          <w:sz w:val="20"/>
          <w:szCs w:val="20"/>
        </w:rPr>
        <w:t>Method only suitable for in-band wanted signals not unwanted out of band signals</w:t>
      </w:r>
    </w:p>
    <w:p w14:paraId="4D46B0BB" w14:textId="2F8D7BD1" w:rsidR="0041743B" w:rsidRPr="0041743B" w:rsidRDefault="0041743B" w:rsidP="0041743B">
      <w:pPr>
        <w:pStyle w:val="ListParagraph"/>
        <w:numPr>
          <w:ilvl w:val="0"/>
          <w:numId w:val="31"/>
        </w:numPr>
        <w:rPr>
          <w:rFonts w:ascii="Times New Roman" w:hAnsi="Times New Roman" w:cs="Times New Roman"/>
          <w:sz w:val="20"/>
          <w:szCs w:val="20"/>
        </w:rPr>
      </w:pPr>
      <w:r w:rsidRPr="0041743B">
        <w:rPr>
          <w:rFonts w:ascii="Times New Roman" w:hAnsi="Times New Roman" w:cs="Times New Roman"/>
          <w:sz w:val="20"/>
          <w:szCs w:val="20"/>
        </w:rPr>
        <w:t>The reference signals use different beam shapes deepening on frequency range, (FR1 use cell wide signals, FR2 use swept narrow beams)</w:t>
      </w:r>
    </w:p>
    <w:p w14:paraId="45FAE358" w14:textId="77777777" w:rsidR="0041743B" w:rsidRDefault="0041743B" w:rsidP="0041743B"/>
    <w:p w14:paraId="6705B16B" w14:textId="7C0EAB35" w:rsidR="0041743B" w:rsidRDefault="007525A0" w:rsidP="0041743B">
      <w:r>
        <w:t>Despite these issues a</w:t>
      </w:r>
      <w:r w:rsidR="0041743B">
        <w:rPr>
          <w:rFonts w:hint="eastAsia"/>
        </w:rPr>
        <w:t xml:space="preserve">s </w:t>
      </w:r>
      <w:r w:rsidR="0041743B">
        <w:t xml:space="preserve">this method avoids taking the BS offline for wanted signal power measurements it should be considered </w:t>
      </w:r>
      <w:r>
        <w:t>when measurement of wanted signals are considered.</w:t>
      </w:r>
    </w:p>
    <w:p w14:paraId="48AD1FB5" w14:textId="10B8A020" w:rsidR="0041743B" w:rsidRDefault="00DE2BF2" w:rsidP="00DE2BF2">
      <w:pPr>
        <w:pStyle w:val="Heading2"/>
      </w:pPr>
      <w:r>
        <w:t>2.3</w:t>
      </w:r>
      <w:r>
        <w:tab/>
      </w:r>
      <w:r w:rsidR="0041743B">
        <w:t>Long term a</w:t>
      </w:r>
      <w:bookmarkStart w:id="4" w:name="_GoBack"/>
      <w:bookmarkEnd w:id="4"/>
      <w:r w:rsidR="0041743B">
        <w:t>verage</w:t>
      </w:r>
    </w:p>
    <w:p w14:paraId="6A7D6D39" w14:textId="10C8A98C" w:rsidR="0041743B" w:rsidRDefault="0041743B" w:rsidP="0041743B">
      <w:r>
        <w:t xml:space="preserve">Theoretically over a long period of time the BS radiating pattern can be expected to be the same as the element pattern as power will be directed all over the cell to reach randomly located UE’s. </w:t>
      </w:r>
      <w:r w:rsidR="00DE2BF2">
        <w:t>Hence</w:t>
      </w:r>
      <w:r>
        <w:t xml:space="preserve"> long term an normal operating BS can be </w:t>
      </w:r>
      <w:r w:rsidR="00DE2BF2">
        <w:t>regarded</w:t>
      </w:r>
      <w:r>
        <w:t xml:space="preserve"> as </w:t>
      </w:r>
      <w:r w:rsidR="00DE2BF2">
        <w:t>generating</w:t>
      </w:r>
      <w:r>
        <w:t xml:space="preserve"> a non-correlated beam.</w:t>
      </w:r>
      <w:r w:rsidR="00DE2BF2">
        <w:t xml:space="preserve"> This has the advantage that the BS does not have to be taken offline and it can be used to estimate both wanted signal TRP and also unwanted signal TRP.</w:t>
      </w:r>
    </w:p>
    <w:p w14:paraId="6D668351" w14:textId="03B4C1DC" w:rsidR="00DE2BF2" w:rsidRDefault="00DE2BF2" w:rsidP="0041743B">
      <w:r>
        <w:t>However in practice it is not clear that the BS will behave in a statistically random way over any reasonable period of time. In operation it is likely that some locations will be statistically more likely than others, such as roads, office building etc. Without understanding of the deployment of the BS and its users it cannot be guaranteed that any level of randomness is achieved and hence the error associate with such a measurement over any reasonable measurement period would be too high.</w:t>
      </w:r>
    </w:p>
    <w:p w14:paraId="5BB0CA2A" w14:textId="3D666304" w:rsidR="0041743B" w:rsidRDefault="00D54B2C" w:rsidP="00D54B2C">
      <w:pPr>
        <w:pStyle w:val="Heading1"/>
      </w:pPr>
      <w:r>
        <w:t>3</w:t>
      </w:r>
      <w:r w:rsidR="00DE2BF2">
        <w:t xml:space="preserve"> Summary</w:t>
      </w:r>
    </w:p>
    <w:p w14:paraId="19982418" w14:textId="7ED32EA0" w:rsidR="00DE2BF2" w:rsidRDefault="00DE2BF2" w:rsidP="00DE2BF2">
      <w:r>
        <w:rPr>
          <w:rFonts w:hint="eastAsia"/>
        </w:rPr>
        <w:t xml:space="preserve">It </w:t>
      </w:r>
      <w:r>
        <w:t>would</w:t>
      </w:r>
      <w:r>
        <w:rPr>
          <w:rFonts w:hint="eastAsia"/>
        </w:rPr>
        <w:t xml:space="preserve"> </w:t>
      </w:r>
      <w:r>
        <w:t>be good if RAN4 could reduce the options and provide a clear answer in the LS, however with the exception of the reference signal measurement method more development work would be required in RAN4 and currently it is not in the scope of RAN4 to specify in-field measurements. As such it is difficult to rule out any of the options</w:t>
      </w:r>
      <w:r w:rsidR="007E2B20">
        <w:t>.</w:t>
      </w:r>
    </w:p>
    <w:p w14:paraId="12EF3BBB" w14:textId="75577BA5" w:rsidR="007E2B20" w:rsidRPr="00DE2BF2" w:rsidRDefault="007E2B20" w:rsidP="00DE2BF2">
      <w:r>
        <w:t>A summary of the advantages and disadvantages of each method is given below:</w:t>
      </w:r>
    </w:p>
    <w:tbl>
      <w:tblPr>
        <w:tblW w:w="10480" w:type="dxa"/>
        <w:tblCellMar>
          <w:left w:w="0" w:type="dxa"/>
          <w:right w:w="0" w:type="dxa"/>
        </w:tblCellMar>
        <w:tblLook w:val="0600" w:firstRow="0" w:lastRow="0" w:firstColumn="0" w:lastColumn="0" w:noHBand="1" w:noVBand="1"/>
      </w:tblPr>
      <w:tblGrid>
        <w:gridCol w:w="959"/>
        <w:gridCol w:w="732"/>
        <w:gridCol w:w="1276"/>
        <w:gridCol w:w="3686"/>
        <w:gridCol w:w="3827"/>
      </w:tblGrid>
      <w:tr w:rsidR="00DE2BF2" w:rsidRPr="00DE2BF2" w14:paraId="3E0766C6" w14:textId="77777777" w:rsidTr="00DE2BF2">
        <w:trPr>
          <w:trHeight w:val="245"/>
        </w:trPr>
        <w:tc>
          <w:tcPr>
            <w:tcW w:w="2967" w:type="dxa"/>
            <w:gridSpan w:val="3"/>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vAlign w:val="bottom"/>
            <w:hideMark/>
          </w:tcPr>
          <w:p w14:paraId="21FFA761" w14:textId="77777777" w:rsidR="00DE2BF2" w:rsidRPr="00DE2BF2" w:rsidRDefault="00DE2BF2" w:rsidP="00DE2BF2">
            <w:r w:rsidRPr="00DE2BF2">
              <w:lastRenderedPageBreak/>
              <w:t>Method</w:t>
            </w:r>
          </w:p>
        </w:tc>
        <w:tc>
          <w:tcPr>
            <w:tcW w:w="3686" w:type="dxa"/>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vAlign w:val="bottom"/>
            <w:hideMark/>
          </w:tcPr>
          <w:p w14:paraId="67C4FEDD" w14:textId="77777777" w:rsidR="00DE2BF2" w:rsidRPr="00DE2BF2" w:rsidRDefault="00DE2BF2" w:rsidP="00DE2BF2">
            <w:r w:rsidRPr="00DE2BF2">
              <w:t>advantages</w:t>
            </w:r>
          </w:p>
        </w:tc>
        <w:tc>
          <w:tcPr>
            <w:tcW w:w="3827" w:type="dxa"/>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vAlign w:val="bottom"/>
            <w:hideMark/>
          </w:tcPr>
          <w:p w14:paraId="0B726132" w14:textId="77777777" w:rsidR="00DE2BF2" w:rsidRPr="00DE2BF2" w:rsidRDefault="00DE2BF2" w:rsidP="00DE2BF2">
            <w:r w:rsidRPr="00DE2BF2">
              <w:t>Disadvantages</w:t>
            </w:r>
          </w:p>
        </w:tc>
      </w:tr>
      <w:tr w:rsidR="00DE2BF2" w:rsidRPr="00DE2BF2" w14:paraId="7423460A" w14:textId="77777777" w:rsidTr="00DE2BF2">
        <w:trPr>
          <w:trHeight w:val="2063"/>
        </w:trPr>
        <w:tc>
          <w:tcPr>
            <w:tcW w:w="959" w:type="dxa"/>
            <w:vMerge w:val="restart"/>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vAlign w:val="center"/>
            <w:hideMark/>
          </w:tcPr>
          <w:p w14:paraId="3CFE88D4" w14:textId="77777777" w:rsidR="00DE2BF2" w:rsidRPr="00DE2BF2" w:rsidRDefault="00DE2BF2" w:rsidP="00DE2BF2">
            <w:r w:rsidRPr="00DE2BF2">
              <w:t>Test mode</w:t>
            </w:r>
          </w:p>
        </w:tc>
        <w:tc>
          <w:tcPr>
            <w:tcW w:w="732" w:type="dxa"/>
            <w:vMerge w:val="restart"/>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vAlign w:val="center"/>
            <w:hideMark/>
          </w:tcPr>
          <w:p w14:paraId="0BD41120" w14:textId="77777777" w:rsidR="00DE2BF2" w:rsidRPr="00DE2BF2" w:rsidRDefault="00DE2BF2" w:rsidP="00DE2BF2">
            <w:r w:rsidRPr="00DE2BF2">
              <w:t>Offline</w:t>
            </w:r>
          </w:p>
        </w:tc>
        <w:tc>
          <w:tcPr>
            <w:tcW w:w="1276" w:type="dxa"/>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vAlign w:val="center"/>
            <w:hideMark/>
          </w:tcPr>
          <w:p w14:paraId="61A19F83" w14:textId="77777777" w:rsidR="00DE2BF2" w:rsidRPr="00DE2BF2" w:rsidRDefault="00DE2BF2" w:rsidP="00DE2BF2">
            <w:r w:rsidRPr="00DE2BF2">
              <w:t>Correlated</w:t>
            </w:r>
          </w:p>
        </w:tc>
        <w:tc>
          <w:tcPr>
            <w:tcW w:w="3686" w:type="dxa"/>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hideMark/>
          </w:tcPr>
          <w:p w14:paraId="107148D9" w14:textId="4D215C74" w:rsidR="00DE2BF2" w:rsidRPr="00DE2BF2" w:rsidRDefault="00D54B2C" w:rsidP="00D54B2C">
            <w:r>
              <w:t>S</w:t>
            </w:r>
            <w:r w:rsidR="00DE2BF2" w:rsidRPr="00DE2BF2">
              <w:t>imple concept to understand</w:t>
            </w:r>
            <w:r>
              <w:t>.</w:t>
            </w:r>
            <w:r w:rsidR="00DE2BF2" w:rsidRPr="00DE2BF2">
              <w:br/>
              <w:t>Corresponds with reported max EIRP</w:t>
            </w:r>
            <w:r w:rsidR="00DE2BF2" w:rsidRPr="00DE2BF2">
              <w:br/>
              <w:t>Existing conformance test modes can probably be used</w:t>
            </w:r>
            <w:r w:rsidR="00DE2BF2" w:rsidRPr="00DE2BF2">
              <w:br/>
              <w:t>Simple power meter used for measurement</w:t>
            </w:r>
          </w:p>
        </w:tc>
        <w:tc>
          <w:tcPr>
            <w:tcW w:w="3827" w:type="dxa"/>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hideMark/>
          </w:tcPr>
          <w:p w14:paraId="650461A8" w14:textId="3BA9A115" w:rsidR="00DE2BF2" w:rsidRPr="00DE2BF2" w:rsidRDefault="00DE2BF2" w:rsidP="00D54B2C">
            <w:r w:rsidRPr="00DE2BF2">
              <w:t>3GPP must define a test interface</w:t>
            </w:r>
            <w:r w:rsidR="00D54B2C">
              <w:t xml:space="preserve"> which is out of scope of RAN4</w:t>
            </w:r>
            <w:r w:rsidRPr="00DE2BF2">
              <w:t xml:space="preserve"> </w:t>
            </w:r>
            <w:r w:rsidRPr="00DE2BF2">
              <w:br/>
              <w:t>BS is offline</w:t>
            </w:r>
            <w:r w:rsidRPr="00DE2BF2">
              <w:br/>
              <w:t>High EIRP constant beams may interfere with other BS in network</w:t>
            </w:r>
            <w:r w:rsidRPr="00DE2BF2">
              <w:br/>
              <w:t>Correlation only valid for wanted signal, Unknown correlation level of unwanted signal</w:t>
            </w:r>
          </w:p>
        </w:tc>
      </w:tr>
      <w:tr w:rsidR="00DE2BF2" w:rsidRPr="00DE2BF2" w14:paraId="194254BF" w14:textId="77777777" w:rsidTr="00DE2BF2">
        <w:trPr>
          <w:trHeight w:val="139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42EFF0" w14:textId="77777777" w:rsidR="00DE2BF2" w:rsidRPr="00DE2BF2" w:rsidRDefault="00DE2BF2" w:rsidP="00DE2BF2"/>
        </w:tc>
        <w:tc>
          <w:tcPr>
            <w:tcW w:w="732" w:type="dxa"/>
            <w:vMerge/>
            <w:tcBorders>
              <w:top w:val="single" w:sz="8" w:space="0" w:color="000000"/>
              <w:left w:val="single" w:sz="8" w:space="0" w:color="000000"/>
              <w:bottom w:val="single" w:sz="8" w:space="0" w:color="000000"/>
              <w:right w:val="single" w:sz="8" w:space="0" w:color="000000"/>
            </w:tcBorders>
            <w:vAlign w:val="center"/>
            <w:hideMark/>
          </w:tcPr>
          <w:p w14:paraId="0AFB78DF" w14:textId="77777777" w:rsidR="00DE2BF2" w:rsidRPr="00DE2BF2" w:rsidRDefault="00DE2BF2" w:rsidP="00DE2BF2"/>
        </w:tc>
        <w:tc>
          <w:tcPr>
            <w:tcW w:w="1276" w:type="dxa"/>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vAlign w:val="center"/>
            <w:hideMark/>
          </w:tcPr>
          <w:p w14:paraId="6C58BCB4" w14:textId="77777777" w:rsidR="00DE2BF2" w:rsidRPr="00DE2BF2" w:rsidRDefault="00DE2BF2" w:rsidP="00DE2BF2">
            <w:r w:rsidRPr="00DE2BF2">
              <w:t>Uncorrelated</w:t>
            </w:r>
          </w:p>
        </w:tc>
        <w:tc>
          <w:tcPr>
            <w:tcW w:w="3686" w:type="dxa"/>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hideMark/>
          </w:tcPr>
          <w:p w14:paraId="234C405A" w14:textId="77777777" w:rsidR="00DE2BF2" w:rsidRPr="00DE2BF2" w:rsidRDefault="00DE2BF2" w:rsidP="00DE2BF2">
            <w:r w:rsidRPr="00DE2BF2">
              <w:t>All emissions (wanted and unwanted) can be treated as uncorrelated and hence the gain be more easily estimated.</w:t>
            </w:r>
            <w:r w:rsidRPr="00DE2BF2">
              <w:br/>
              <w:t>No high EIRP emissions causing possible interference</w:t>
            </w:r>
            <w:r w:rsidRPr="00DE2BF2">
              <w:br/>
              <w:t>simple power meter used for measurement</w:t>
            </w:r>
          </w:p>
        </w:tc>
        <w:tc>
          <w:tcPr>
            <w:tcW w:w="3827" w:type="dxa"/>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hideMark/>
          </w:tcPr>
          <w:p w14:paraId="3F4D7305" w14:textId="2152A468" w:rsidR="00DE2BF2" w:rsidRPr="00DE2BF2" w:rsidRDefault="00D54B2C" w:rsidP="00D54B2C">
            <w:r w:rsidRPr="00DE2BF2">
              <w:t>3GPP must define a test interface</w:t>
            </w:r>
            <w:r>
              <w:t xml:space="preserve"> which is out of scope of RAN4</w:t>
            </w:r>
            <w:r w:rsidR="00DE2BF2" w:rsidRPr="00DE2BF2">
              <w:br/>
              <w:t>New test signals need defining</w:t>
            </w:r>
            <w:r w:rsidR="00DE2BF2" w:rsidRPr="00DE2BF2">
              <w:br/>
              <w:t>BS is offline</w:t>
            </w:r>
          </w:p>
        </w:tc>
      </w:tr>
      <w:tr w:rsidR="00DE2BF2" w:rsidRPr="00DE2BF2" w14:paraId="42B38665" w14:textId="77777777" w:rsidTr="00DE2BF2">
        <w:trPr>
          <w:trHeight w:val="599"/>
        </w:trPr>
        <w:tc>
          <w:tcPr>
            <w:tcW w:w="2967" w:type="dxa"/>
            <w:gridSpan w:val="3"/>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vAlign w:val="center"/>
            <w:hideMark/>
          </w:tcPr>
          <w:p w14:paraId="727BA877" w14:textId="77777777" w:rsidR="00DE2BF2" w:rsidRPr="00DE2BF2" w:rsidRDefault="00DE2BF2" w:rsidP="00DE2BF2">
            <w:r w:rsidRPr="00DE2BF2">
              <w:t>Reference signals</w:t>
            </w:r>
          </w:p>
        </w:tc>
        <w:tc>
          <w:tcPr>
            <w:tcW w:w="3686" w:type="dxa"/>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hideMark/>
          </w:tcPr>
          <w:p w14:paraId="0CFAD63E" w14:textId="77777777" w:rsidR="00DE2BF2" w:rsidRPr="00DE2BF2" w:rsidRDefault="00DE2BF2" w:rsidP="00DE2BF2">
            <w:r w:rsidRPr="00DE2BF2">
              <w:t>No impact on operation of network</w:t>
            </w:r>
            <w:r w:rsidRPr="00DE2BF2">
              <w:br/>
              <w:t>No work required in 3GPP (no new test mode)</w:t>
            </w:r>
          </w:p>
        </w:tc>
        <w:tc>
          <w:tcPr>
            <w:tcW w:w="3827" w:type="dxa"/>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hideMark/>
          </w:tcPr>
          <w:p w14:paraId="0DF9C97D" w14:textId="1047D87C" w:rsidR="00DE2BF2" w:rsidRPr="00DE2BF2" w:rsidRDefault="00DE2BF2" w:rsidP="00D54B2C">
            <w:r w:rsidRPr="00DE2BF2">
              <w:t>Only suitable for wanted signal measurement</w:t>
            </w:r>
            <w:r w:rsidRPr="00DE2BF2">
              <w:br/>
              <w:t>Beam pattern</w:t>
            </w:r>
            <w:r w:rsidR="00D54B2C">
              <w:t xml:space="preserve"> assumptions</w:t>
            </w:r>
            <w:r w:rsidRPr="00DE2BF2">
              <w:t xml:space="preserve"> </w:t>
            </w:r>
            <w:r w:rsidR="00D54B2C">
              <w:t>different for different FR systems</w:t>
            </w:r>
          </w:p>
        </w:tc>
      </w:tr>
      <w:tr w:rsidR="00DE2BF2" w:rsidRPr="00DE2BF2" w14:paraId="63860C3D" w14:textId="77777777" w:rsidTr="00DE2BF2">
        <w:trPr>
          <w:trHeight w:val="1409"/>
        </w:trPr>
        <w:tc>
          <w:tcPr>
            <w:tcW w:w="2967" w:type="dxa"/>
            <w:gridSpan w:val="3"/>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vAlign w:val="center"/>
            <w:hideMark/>
          </w:tcPr>
          <w:p w14:paraId="7C379D31" w14:textId="77777777" w:rsidR="00DE2BF2" w:rsidRPr="00DE2BF2" w:rsidRDefault="00DE2BF2" w:rsidP="00DE2BF2">
            <w:r w:rsidRPr="00DE2BF2">
              <w:t>Long term average</w:t>
            </w:r>
          </w:p>
        </w:tc>
        <w:tc>
          <w:tcPr>
            <w:tcW w:w="3686" w:type="dxa"/>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hideMark/>
          </w:tcPr>
          <w:p w14:paraId="7C964C18" w14:textId="15FD3B9F" w:rsidR="00DE2BF2" w:rsidRPr="00DE2BF2" w:rsidRDefault="00DE2BF2" w:rsidP="00D54B2C">
            <w:r w:rsidRPr="00DE2BF2">
              <w:t>No impact on operation of network</w:t>
            </w:r>
            <w:r w:rsidRPr="00DE2BF2">
              <w:br/>
              <w:t>No work required in 3GPP (no new test mode)</w:t>
            </w:r>
            <w:r w:rsidRPr="00DE2BF2">
              <w:br/>
              <w:t>I</w:t>
            </w:r>
            <w:r w:rsidR="00D54B2C">
              <w:t>f</w:t>
            </w:r>
            <w:r w:rsidRPr="00DE2BF2">
              <w:t xml:space="preserve"> randomness can be guaranteed then can be used for wanted and unwanted signals.</w:t>
            </w:r>
          </w:p>
        </w:tc>
        <w:tc>
          <w:tcPr>
            <w:tcW w:w="3827" w:type="dxa"/>
            <w:tcBorders>
              <w:top w:val="single" w:sz="8" w:space="0" w:color="000000"/>
              <w:left w:val="single" w:sz="8" w:space="0" w:color="000000"/>
              <w:bottom w:val="single" w:sz="8" w:space="0" w:color="000000"/>
              <w:right w:val="single" w:sz="8" w:space="0" w:color="000000"/>
            </w:tcBorders>
            <w:shd w:val="clear" w:color="auto" w:fill="FFF6EA"/>
            <w:tcMar>
              <w:top w:w="13" w:type="dxa"/>
              <w:left w:w="13" w:type="dxa"/>
              <w:bottom w:w="0" w:type="dxa"/>
              <w:right w:w="13" w:type="dxa"/>
            </w:tcMar>
            <w:hideMark/>
          </w:tcPr>
          <w:p w14:paraId="2CF2391E" w14:textId="6B544A4B" w:rsidR="00DE2BF2" w:rsidRPr="00DE2BF2" w:rsidRDefault="00DE2BF2" w:rsidP="00D54B2C">
            <w:r w:rsidRPr="00DE2BF2">
              <w:t>average period for random assumption</w:t>
            </w:r>
            <w:r w:rsidR="00D54B2C">
              <w:t xml:space="preserve"> may be very long (hours/days)</w:t>
            </w:r>
            <w:r w:rsidR="00D54B2C">
              <w:br/>
              <w:t>H</w:t>
            </w:r>
            <w:r w:rsidRPr="00DE2BF2">
              <w:t>ard to prove randomness in all installations</w:t>
            </w:r>
            <w:r w:rsidRPr="00DE2BF2">
              <w:br/>
            </w:r>
          </w:p>
        </w:tc>
      </w:tr>
    </w:tbl>
    <w:p w14:paraId="57D94775" w14:textId="77777777" w:rsidR="00DE2BF2" w:rsidRDefault="00DE2BF2" w:rsidP="0041743B"/>
    <w:p w14:paraId="17793191" w14:textId="1F6F4F4F" w:rsidR="00D54B2C" w:rsidRDefault="00D54B2C" w:rsidP="00D54B2C">
      <w:pPr>
        <w:pStyle w:val="Heading1"/>
      </w:pPr>
      <w:r>
        <w:rPr>
          <w:rFonts w:hint="eastAsia"/>
        </w:rPr>
        <w:t>References</w:t>
      </w:r>
    </w:p>
    <w:p w14:paraId="0C42560E" w14:textId="7294D137" w:rsidR="00D54B2C" w:rsidRDefault="00D54B2C" w:rsidP="00D54B2C">
      <w:r>
        <w:rPr>
          <w:rFonts w:hint="eastAsia"/>
        </w:rPr>
        <w:t>[1]</w:t>
      </w:r>
      <w:r>
        <w:tab/>
      </w:r>
      <w:r w:rsidRPr="00D54B2C">
        <w:t>R4-1912944</w:t>
      </w:r>
      <w:r>
        <w:tab/>
      </w:r>
      <w:r w:rsidRPr="00D54B2C">
        <w:t>LS response on Test methods for Over-the-Air Total Radiated Power field measurements for IMT radio equipment utilizing active antennas</w:t>
      </w:r>
      <w:r>
        <w:tab/>
        <w:t>Ericsson</w:t>
      </w:r>
    </w:p>
    <w:p w14:paraId="14EAAC31" w14:textId="59BCCE92" w:rsidR="00D54B2C" w:rsidRDefault="00D54B2C" w:rsidP="00D54B2C">
      <w:r>
        <w:t>[2]</w:t>
      </w:r>
      <w:r>
        <w:tab/>
      </w:r>
      <w:r w:rsidRPr="00D54B2C">
        <w:t>R4-1907923</w:t>
      </w:r>
      <w:r>
        <w:tab/>
        <w:t>LIAISON STATEMENT TO 3GPP RAN4  TEST METHODS FOR OVER-THE-AIR TOTAL RADIATED POWER FIELD MEASUREMENTS FOR IMT RADIO EQUIPMENT UTILIZING ACTIVE ANTENNAS</w:t>
      </w:r>
    </w:p>
    <w:p w14:paraId="1CCCA9A5" w14:textId="77777777" w:rsidR="00D54B2C" w:rsidRPr="00D54B2C" w:rsidRDefault="00D54B2C" w:rsidP="00D54B2C"/>
    <w:sectPr w:rsidR="00D54B2C" w:rsidRPr="00D54B2C">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0B32D" w14:textId="77777777" w:rsidR="00611B9D" w:rsidRDefault="00611B9D">
      <w:r>
        <w:separator/>
      </w:r>
    </w:p>
  </w:endnote>
  <w:endnote w:type="continuationSeparator" w:id="0">
    <w:p w14:paraId="0B524041" w14:textId="77777777" w:rsidR="00611B9D" w:rsidRDefault="0061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A9339" w14:textId="77777777" w:rsidR="00611B9D" w:rsidRDefault="00611B9D">
      <w:r>
        <w:separator/>
      </w:r>
    </w:p>
  </w:footnote>
  <w:footnote w:type="continuationSeparator" w:id="0">
    <w:p w14:paraId="06E99612" w14:textId="77777777" w:rsidR="00611B9D" w:rsidRDefault="00611B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349ED"/>
    <w:multiLevelType w:val="hybridMultilevel"/>
    <w:tmpl w:val="67AE0582"/>
    <w:lvl w:ilvl="0" w:tplc="1548CF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783C97"/>
    <w:multiLevelType w:val="multilevel"/>
    <w:tmpl w:val="04C2EF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F47ED1"/>
    <w:multiLevelType w:val="hybridMultilevel"/>
    <w:tmpl w:val="615EC53A"/>
    <w:lvl w:ilvl="0" w:tplc="D5BC301A">
      <w:start w:val="1"/>
      <w:numFmt w:val="decimal"/>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4"/>
  </w:num>
  <w:num w:numId="6">
    <w:abstractNumId w:val="16"/>
  </w:num>
  <w:num w:numId="7">
    <w:abstractNumId w:val="14"/>
  </w:num>
  <w:num w:numId="8">
    <w:abstractNumId w:val="15"/>
  </w:num>
  <w:num w:numId="9">
    <w:abstractNumId w:val="2"/>
  </w:num>
  <w:num w:numId="10">
    <w:abstractNumId w:val="17"/>
  </w:num>
  <w:num w:numId="11">
    <w:abstractNumId w:val="29"/>
  </w:num>
  <w:num w:numId="12">
    <w:abstractNumId w:val="11"/>
  </w:num>
  <w:num w:numId="13">
    <w:abstractNumId w:val="13"/>
  </w:num>
  <w:num w:numId="14">
    <w:abstractNumId w:val="18"/>
  </w:num>
  <w:num w:numId="15">
    <w:abstractNumId w:val="20"/>
  </w:num>
  <w:num w:numId="16">
    <w:abstractNumId w:val="10"/>
  </w:num>
  <w:num w:numId="17">
    <w:abstractNumId w:val="3"/>
  </w:num>
  <w:num w:numId="18">
    <w:abstractNumId w:val="23"/>
  </w:num>
  <w:num w:numId="19">
    <w:abstractNumId w:val="22"/>
  </w:num>
  <w:num w:numId="20">
    <w:abstractNumId w:val="12"/>
  </w:num>
  <w:num w:numId="21">
    <w:abstractNumId w:val="6"/>
  </w:num>
  <w:num w:numId="22">
    <w:abstractNumId w:val="4"/>
  </w:num>
  <w:num w:numId="23">
    <w:abstractNumId w:val="26"/>
  </w:num>
  <w:num w:numId="24">
    <w:abstractNumId w:val="7"/>
  </w:num>
  <w:num w:numId="25">
    <w:abstractNumId w:val="5"/>
  </w:num>
  <w:num w:numId="26">
    <w:abstractNumId w:val="28"/>
  </w:num>
  <w:num w:numId="27">
    <w:abstractNumId w:val="27"/>
  </w:num>
  <w:num w:numId="28">
    <w:abstractNumId w:val="19"/>
  </w:num>
  <w:num w:numId="29">
    <w:abstractNumId w:val="21"/>
  </w:num>
  <w:num w:numId="30">
    <w:abstractNumId w:val="25"/>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542C5"/>
    <w:rsid w:val="00066D0C"/>
    <w:rsid w:val="00085221"/>
    <w:rsid w:val="00093E7E"/>
    <w:rsid w:val="000B5956"/>
    <w:rsid w:val="000D435B"/>
    <w:rsid w:val="000D6CFC"/>
    <w:rsid w:val="000E3591"/>
    <w:rsid w:val="00103185"/>
    <w:rsid w:val="0011499B"/>
    <w:rsid w:val="001208C3"/>
    <w:rsid w:val="001269BC"/>
    <w:rsid w:val="00153528"/>
    <w:rsid w:val="001761B2"/>
    <w:rsid w:val="00191FD0"/>
    <w:rsid w:val="001A08AA"/>
    <w:rsid w:val="001A3120"/>
    <w:rsid w:val="001A51E3"/>
    <w:rsid w:val="001B2F0C"/>
    <w:rsid w:val="001C3A35"/>
    <w:rsid w:val="001C53E5"/>
    <w:rsid w:val="001D5E31"/>
    <w:rsid w:val="001E135B"/>
    <w:rsid w:val="002051AD"/>
    <w:rsid w:val="00212373"/>
    <w:rsid w:val="002138EA"/>
    <w:rsid w:val="00214FBD"/>
    <w:rsid w:val="00222897"/>
    <w:rsid w:val="0023503D"/>
    <w:rsid w:val="00235394"/>
    <w:rsid w:val="0023738A"/>
    <w:rsid w:val="00253510"/>
    <w:rsid w:val="0025557B"/>
    <w:rsid w:val="00257D7D"/>
    <w:rsid w:val="002613BF"/>
    <w:rsid w:val="0026179F"/>
    <w:rsid w:val="00274E1A"/>
    <w:rsid w:val="00282213"/>
    <w:rsid w:val="00285262"/>
    <w:rsid w:val="002969EE"/>
    <w:rsid w:val="002C1ACE"/>
    <w:rsid w:val="002C6647"/>
    <w:rsid w:val="002E7C37"/>
    <w:rsid w:val="002F2021"/>
    <w:rsid w:val="002F4093"/>
    <w:rsid w:val="003076EE"/>
    <w:rsid w:val="00312074"/>
    <w:rsid w:val="00342E32"/>
    <w:rsid w:val="003450C4"/>
    <w:rsid w:val="003473D0"/>
    <w:rsid w:val="00352B40"/>
    <w:rsid w:val="003547E6"/>
    <w:rsid w:val="00360D36"/>
    <w:rsid w:val="00367724"/>
    <w:rsid w:val="00373BEF"/>
    <w:rsid w:val="003855D7"/>
    <w:rsid w:val="00393DA8"/>
    <w:rsid w:val="003943E2"/>
    <w:rsid w:val="00396594"/>
    <w:rsid w:val="003B3240"/>
    <w:rsid w:val="003C1CF6"/>
    <w:rsid w:val="003D7224"/>
    <w:rsid w:val="003E0755"/>
    <w:rsid w:val="003E4B1C"/>
    <w:rsid w:val="003F0FF2"/>
    <w:rsid w:val="00416DA7"/>
    <w:rsid w:val="0041743B"/>
    <w:rsid w:val="00425DC9"/>
    <w:rsid w:val="0043252A"/>
    <w:rsid w:val="00444225"/>
    <w:rsid w:val="00450ADA"/>
    <w:rsid w:val="004836DA"/>
    <w:rsid w:val="00494025"/>
    <w:rsid w:val="004A17C7"/>
    <w:rsid w:val="004B3A0A"/>
    <w:rsid w:val="004B5C8E"/>
    <w:rsid w:val="004C3CE5"/>
    <w:rsid w:val="004C4342"/>
    <w:rsid w:val="004D71B0"/>
    <w:rsid w:val="004D7A3C"/>
    <w:rsid w:val="004F7A3D"/>
    <w:rsid w:val="00505BFA"/>
    <w:rsid w:val="00505F46"/>
    <w:rsid w:val="005421E4"/>
    <w:rsid w:val="005425EF"/>
    <w:rsid w:val="00574154"/>
    <w:rsid w:val="00583B03"/>
    <w:rsid w:val="005B0171"/>
    <w:rsid w:val="006073B3"/>
    <w:rsid w:val="00611B9D"/>
    <w:rsid w:val="00614C3C"/>
    <w:rsid w:val="00620DBC"/>
    <w:rsid w:val="00633224"/>
    <w:rsid w:val="00634D04"/>
    <w:rsid w:val="00641F74"/>
    <w:rsid w:val="00642BEA"/>
    <w:rsid w:val="00645857"/>
    <w:rsid w:val="00650D90"/>
    <w:rsid w:val="006657D5"/>
    <w:rsid w:val="0068057B"/>
    <w:rsid w:val="006856E5"/>
    <w:rsid w:val="00696140"/>
    <w:rsid w:val="006B0D02"/>
    <w:rsid w:val="006B3304"/>
    <w:rsid w:val="006B4324"/>
    <w:rsid w:val="006D3D53"/>
    <w:rsid w:val="0070646B"/>
    <w:rsid w:val="007066FA"/>
    <w:rsid w:val="0070677D"/>
    <w:rsid w:val="00707941"/>
    <w:rsid w:val="00711F5E"/>
    <w:rsid w:val="0071287E"/>
    <w:rsid w:val="007247D5"/>
    <w:rsid w:val="00731930"/>
    <w:rsid w:val="00733573"/>
    <w:rsid w:val="007350F6"/>
    <w:rsid w:val="007525A0"/>
    <w:rsid w:val="00766A77"/>
    <w:rsid w:val="0078144D"/>
    <w:rsid w:val="007A72E9"/>
    <w:rsid w:val="007B6162"/>
    <w:rsid w:val="007B6D18"/>
    <w:rsid w:val="007C2BC8"/>
    <w:rsid w:val="007D6048"/>
    <w:rsid w:val="007E2B20"/>
    <w:rsid w:val="007E376C"/>
    <w:rsid w:val="007E54CD"/>
    <w:rsid w:val="007F0E1E"/>
    <w:rsid w:val="007F62EA"/>
    <w:rsid w:val="00803F95"/>
    <w:rsid w:val="00812D42"/>
    <w:rsid w:val="008239B4"/>
    <w:rsid w:val="00832EC2"/>
    <w:rsid w:val="00836C44"/>
    <w:rsid w:val="00844063"/>
    <w:rsid w:val="008873FB"/>
    <w:rsid w:val="00893454"/>
    <w:rsid w:val="00893DD9"/>
    <w:rsid w:val="00895EC8"/>
    <w:rsid w:val="008B6EE0"/>
    <w:rsid w:val="008B77DD"/>
    <w:rsid w:val="008C60E9"/>
    <w:rsid w:val="008C6746"/>
    <w:rsid w:val="008D4165"/>
    <w:rsid w:val="008D6505"/>
    <w:rsid w:val="008F7D93"/>
    <w:rsid w:val="00901F24"/>
    <w:rsid w:val="0090245D"/>
    <w:rsid w:val="00904A82"/>
    <w:rsid w:val="0092124A"/>
    <w:rsid w:val="009246C1"/>
    <w:rsid w:val="00931702"/>
    <w:rsid w:val="0093235B"/>
    <w:rsid w:val="00961F97"/>
    <w:rsid w:val="00970A09"/>
    <w:rsid w:val="00980247"/>
    <w:rsid w:val="00983910"/>
    <w:rsid w:val="009868CB"/>
    <w:rsid w:val="00996D3C"/>
    <w:rsid w:val="00997615"/>
    <w:rsid w:val="009B05D3"/>
    <w:rsid w:val="009B2AFC"/>
    <w:rsid w:val="009B3F98"/>
    <w:rsid w:val="009C0727"/>
    <w:rsid w:val="009C0895"/>
    <w:rsid w:val="009C330C"/>
    <w:rsid w:val="009C3926"/>
    <w:rsid w:val="009D1CC7"/>
    <w:rsid w:val="009D39C5"/>
    <w:rsid w:val="009D3C34"/>
    <w:rsid w:val="009D564B"/>
    <w:rsid w:val="009F180A"/>
    <w:rsid w:val="009F2EAA"/>
    <w:rsid w:val="00A17573"/>
    <w:rsid w:val="00A63A9C"/>
    <w:rsid w:val="00A65439"/>
    <w:rsid w:val="00A72864"/>
    <w:rsid w:val="00A81B15"/>
    <w:rsid w:val="00A835D7"/>
    <w:rsid w:val="00A85DBC"/>
    <w:rsid w:val="00A9364F"/>
    <w:rsid w:val="00AA1ACA"/>
    <w:rsid w:val="00AA5DED"/>
    <w:rsid w:val="00AB3F85"/>
    <w:rsid w:val="00AC694F"/>
    <w:rsid w:val="00AD6E1C"/>
    <w:rsid w:val="00AD7B11"/>
    <w:rsid w:val="00AE5E8E"/>
    <w:rsid w:val="00AE778F"/>
    <w:rsid w:val="00B12D97"/>
    <w:rsid w:val="00B250A2"/>
    <w:rsid w:val="00B25DE0"/>
    <w:rsid w:val="00B26517"/>
    <w:rsid w:val="00B373D3"/>
    <w:rsid w:val="00B43095"/>
    <w:rsid w:val="00B53FE2"/>
    <w:rsid w:val="00B579B9"/>
    <w:rsid w:val="00B746E7"/>
    <w:rsid w:val="00B8446C"/>
    <w:rsid w:val="00B96A86"/>
    <w:rsid w:val="00BB63C0"/>
    <w:rsid w:val="00BC47D8"/>
    <w:rsid w:val="00BD64DE"/>
    <w:rsid w:val="00C3068F"/>
    <w:rsid w:val="00C34B0C"/>
    <w:rsid w:val="00C43C6E"/>
    <w:rsid w:val="00C732D5"/>
    <w:rsid w:val="00C841E3"/>
    <w:rsid w:val="00C8473B"/>
    <w:rsid w:val="00CB2802"/>
    <w:rsid w:val="00CB58F9"/>
    <w:rsid w:val="00CC2547"/>
    <w:rsid w:val="00CC4027"/>
    <w:rsid w:val="00CC410F"/>
    <w:rsid w:val="00CE1BE6"/>
    <w:rsid w:val="00CE5967"/>
    <w:rsid w:val="00CE627D"/>
    <w:rsid w:val="00CF2653"/>
    <w:rsid w:val="00CF61C0"/>
    <w:rsid w:val="00CF7BED"/>
    <w:rsid w:val="00D04E92"/>
    <w:rsid w:val="00D115EA"/>
    <w:rsid w:val="00D122C0"/>
    <w:rsid w:val="00D2097A"/>
    <w:rsid w:val="00D32B25"/>
    <w:rsid w:val="00D34E20"/>
    <w:rsid w:val="00D41BEE"/>
    <w:rsid w:val="00D520E4"/>
    <w:rsid w:val="00D54B2C"/>
    <w:rsid w:val="00D57DFA"/>
    <w:rsid w:val="00D64225"/>
    <w:rsid w:val="00D72BC9"/>
    <w:rsid w:val="00D73C0E"/>
    <w:rsid w:val="00D756B6"/>
    <w:rsid w:val="00D92FE0"/>
    <w:rsid w:val="00DA0F3D"/>
    <w:rsid w:val="00DD0C2C"/>
    <w:rsid w:val="00DE2BF2"/>
    <w:rsid w:val="00DF7083"/>
    <w:rsid w:val="00E12EB7"/>
    <w:rsid w:val="00E13055"/>
    <w:rsid w:val="00E24717"/>
    <w:rsid w:val="00E24FE0"/>
    <w:rsid w:val="00E31856"/>
    <w:rsid w:val="00E510D4"/>
    <w:rsid w:val="00E55ABC"/>
    <w:rsid w:val="00E57B74"/>
    <w:rsid w:val="00E73A60"/>
    <w:rsid w:val="00E8629F"/>
    <w:rsid w:val="00EA3C24"/>
    <w:rsid w:val="00EB3BDE"/>
    <w:rsid w:val="00EB5789"/>
    <w:rsid w:val="00EC0173"/>
    <w:rsid w:val="00ED04DF"/>
    <w:rsid w:val="00EE236C"/>
    <w:rsid w:val="00EE370E"/>
    <w:rsid w:val="00EE587A"/>
    <w:rsid w:val="00EF2512"/>
    <w:rsid w:val="00EF7683"/>
    <w:rsid w:val="00F072D8"/>
    <w:rsid w:val="00F25D2D"/>
    <w:rsid w:val="00F30686"/>
    <w:rsid w:val="00F331D1"/>
    <w:rsid w:val="00F452AE"/>
    <w:rsid w:val="00F62826"/>
    <w:rsid w:val="00F63459"/>
    <w:rsid w:val="00F6718A"/>
    <w:rsid w:val="00F75719"/>
    <w:rsid w:val="00F859B5"/>
    <w:rsid w:val="00F91D25"/>
    <w:rsid w:val="00FC051F"/>
    <w:rsid w:val="00FC5E1A"/>
    <w:rsid w:val="00FD5260"/>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rsid w:val="00D64225"/>
    <w:pPr>
      <w:spacing w:after="120"/>
    </w:pPr>
    <w:rPr>
      <w:rFonts w:ascii="Arial" w:eastAsia="SimSun" w:hAnsi="Arial"/>
      <w:lang w:val="en-GB" w:eastAsia="en-US"/>
    </w:rPr>
  </w:style>
  <w:style w:type="character" w:customStyle="1" w:styleId="CRCoverPageChar">
    <w:name w:val="CR Cover Page Char"/>
    <w:link w:val="CRCoverPage"/>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019315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C0D43-ABC7-47FD-8FFD-60284BF22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1196</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8003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Richard Kybett</cp:lastModifiedBy>
  <cp:revision>3</cp:revision>
  <dcterms:created xsi:type="dcterms:W3CDTF">2019-11-08T17:22:00Z</dcterms:created>
  <dcterms:modified xsi:type="dcterms:W3CDTF">2019-11-08T17:59:00Z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1570191201</vt:lpwstr>
  </property>
</Properties>
</file>